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69"/>
        <w:gridCol w:w="6291"/>
      </w:tblGrid>
      <w:tr w:rsidR="00C34158" w:rsidRPr="00C34158" w:rsidTr="00C34158">
        <w:trPr>
          <w:tblCellSpacing w:w="0" w:type="dxa"/>
        </w:trPr>
        <w:tc>
          <w:tcPr>
            <w:tcW w:w="0" w:type="auto"/>
            <w:gridSpan w:val="2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Retail Payment Plan   |  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Construction Linked Payment Plan (GF &amp; </w:t>
            </w:r>
            <w:proofErr w:type="spellStart"/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FFf</w:t>
            </w:r>
            <w:proofErr w:type="spellEnd"/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booking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Within 60 days of booking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15 % of BSP (less booking amount)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start of excavation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15% of BSP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casting of upper basement slab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15% of BSP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completion of 1st floor slab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20% of BSP + PLC (if applicable)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completion of exterior façade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20% of BSP + Car Parking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Installation of services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10 % of BSP + EDC + IDC 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notice of possession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5% + Registration + Stamp Duty + IFMS 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Down Payment Plan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booking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lacs</w:t>
            </w:r>
            <w:proofErr w:type="spellEnd"/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Within 30 days of booking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20% of BSP (less booking amount)</w:t>
            </w:r>
          </w:p>
        </w:tc>
      </w:tr>
      <w:tr w:rsidR="00C34158" w:rsidRPr="00C34158" w:rsidTr="00C34158">
        <w:trPr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Within 60 days of booking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of BSP less down payment rebate of 10% + Parking + PLC </w:t>
            </w:r>
          </w:p>
        </w:tc>
      </w:tr>
      <w:tr w:rsidR="00C34158" w:rsidRPr="00C34158" w:rsidTr="00C34158">
        <w:trPr>
          <w:trHeight w:val="267"/>
          <w:tblCellSpacing w:w="0" w:type="dxa"/>
        </w:trPr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On notice of possession</w:t>
            </w:r>
          </w:p>
        </w:tc>
        <w:tc>
          <w:tcPr>
            <w:tcW w:w="0" w:type="auto"/>
            <w:vAlign w:val="center"/>
            <w:hideMark/>
          </w:tcPr>
          <w:p w:rsidR="00C34158" w:rsidRPr="00C34158" w:rsidRDefault="00C34158" w:rsidP="00C34158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158">
              <w:rPr>
                <w:rFonts w:ascii="Times New Roman" w:eastAsia="Times New Roman" w:hAnsi="Times New Roman" w:cs="Times New Roman"/>
                <w:sz w:val="24"/>
                <w:szCs w:val="24"/>
              </w:rPr>
              <w:t>5% of BSP + EDC + IDC + IFMS + Registration Charges + Stamp duty</w:t>
            </w:r>
          </w:p>
        </w:tc>
      </w:tr>
    </w:tbl>
    <w:p w:rsidR="00AB08FB" w:rsidRDefault="00AB08FB"/>
    <w:sectPr w:rsidR="00AB08FB" w:rsidSect="00AB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34158"/>
    <w:rsid w:val="001D1225"/>
    <w:rsid w:val="00253FC0"/>
    <w:rsid w:val="003512CC"/>
    <w:rsid w:val="004C327D"/>
    <w:rsid w:val="00AB08FB"/>
    <w:rsid w:val="00C34158"/>
    <w:rsid w:val="00E0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09"/>
  </w:style>
  <w:style w:type="paragraph" w:styleId="Heading1">
    <w:name w:val="heading 1"/>
    <w:basedOn w:val="Normal"/>
    <w:next w:val="Normal"/>
    <w:link w:val="Heading1Char"/>
    <w:uiPriority w:val="9"/>
    <w:qFormat/>
    <w:rsid w:val="00E0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06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067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6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7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67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6709"/>
    <w:rPr>
      <w:b/>
      <w:bCs/>
    </w:rPr>
  </w:style>
  <w:style w:type="character" w:styleId="Emphasis">
    <w:name w:val="Emphasis"/>
    <w:basedOn w:val="DefaultParagraphFont"/>
    <w:uiPriority w:val="20"/>
    <w:qFormat/>
    <w:rsid w:val="00E06709"/>
    <w:rPr>
      <w:i/>
      <w:iCs/>
    </w:rPr>
  </w:style>
  <w:style w:type="paragraph" w:styleId="NoSpacing">
    <w:name w:val="No Spacing"/>
    <w:uiPriority w:val="1"/>
    <w:qFormat/>
    <w:rsid w:val="00E067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67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67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67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7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70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0670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0670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0670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06709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E067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41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Prithvi Estates Gurg</dc:creator>
  <cp:lastModifiedBy>Prithvi Estates Gurg</cp:lastModifiedBy>
  <cp:revision>1</cp:revision>
  <dcterms:created xsi:type="dcterms:W3CDTF">2015-03-20T10:10:00Z</dcterms:created>
  <dcterms:modified xsi:type="dcterms:W3CDTF">2015-03-20T10:11:00Z</dcterms:modified>
</cp:coreProperties>
</file>